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5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2303"/>
        <w:gridCol w:w="579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5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5"/>
              <w:ind w:left="435" w:leftChars="0" w:right="375" w:rightChars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sz w:val="15"/>
                <w:szCs w:val="15"/>
              </w:rPr>
              <w:t>Sorts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5"/>
              <w:ind w:left="891" w:leftChars="0" w:right="835" w:rightChars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sz w:val="15"/>
                <w:szCs w:val="15"/>
              </w:rPr>
              <w:t>Type</w:t>
            </w:r>
          </w:p>
        </w:tc>
        <w:tc>
          <w:tcPr>
            <w:tcW w:w="579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5"/>
              <w:ind w:left="1902" w:leftChars="0" w:right="1838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2E3033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b/>
                <w:sz w:val="15"/>
                <w:szCs w:val="15"/>
              </w:rPr>
              <w:t>Parameter</w:t>
            </w:r>
            <w:r>
              <w:rPr>
                <w:rFonts w:hint="eastAsia" w:eastAsia="宋体" w:cs="Times New Roman"/>
                <w:b/>
                <w:sz w:val="15"/>
                <w:szCs w:val="15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ind w:left="0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46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46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46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46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46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46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  <w:t>System</w:t>
            </w:r>
          </w:p>
          <w:p>
            <w:pPr>
              <w:pStyle w:val="8"/>
              <w:ind w:left="0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0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0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32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Operating system</w:t>
            </w:r>
          </w:p>
        </w:tc>
        <w:tc>
          <w:tcPr>
            <w:tcW w:w="579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Embedded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 L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inux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Online visitor</w:t>
            </w:r>
          </w:p>
        </w:tc>
        <w:tc>
          <w:tcPr>
            <w:tcW w:w="579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Support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 4 visitors at the same time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CPU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Image sensor</w:t>
            </w:r>
          </w:p>
        </w:tc>
        <w:tc>
          <w:tcPr>
            <w:tcW w:w="579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1/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>3</w:t>
            </w:r>
            <w:r>
              <w:rPr>
                <w:rFonts w:hint="default" w:eastAsia="宋体" w:cs="Times New Roman"/>
                <w:sz w:val="15"/>
                <w:szCs w:val="15"/>
                <w:lang w:val="en-US" w:eastAsia="zh-CN"/>
              </w:rPr>
              <w:t>’’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4Mega CMOS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 xml:space="preserve"> Image Sensor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pStyle w:val="8"/>
              <w:ind w:left="32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Minimum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llumination</w:t>
            </w:r>
          </w:p>
        </w:tc>
        <w:tc>
          <w:tcPr>
            <w:tcW w:w="579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0.5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Lux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(C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olor mode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0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.1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Lux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B&amp;W mode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Lens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Viewing angle</w:t>
            </w:r>
          </w:p>
        </w:tc>
        <w:tc>
          <w:tcPr>
            <w:tcW w:w="579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mm@F2.0/101°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Diagonal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Night vision</w:t>
            </w:r>
          </w:p>
        </w:tc>
        <w:tc>
          <w:tcPr>
            <w:tcW w:w="579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IR LED light+LED light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rradiation distance: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 1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~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 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Compression standard</w:t>
            </w:r>
          </w:p>
        </w:tc>
        <w:tc>
          <w:tcPr>
            <w:tcW w:w="579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H.264 main profile/H.264+ main profile/Motion-JPEG/JPEG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</w:tcPr>
          <w:p>
            <w:pPr>
              <w:pStyle w:val="8"/>
              <w:ind w:left="0" w:leftChars="0" w:firstLine="0" w:firstLineChars="0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Data Rate</w:t>
            </w:r>
          </w:p>
        </w:tc>
        <w:tc>
          <w:tcPr>
            <w:tcW w:w="579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Main stream: 1440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p(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2560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×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1440）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@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fps</w:t>
            </w:r>
            <w:r>
              <w:rPr>
                <w:rFonts w:hint="eastAsia" w:eastAsia="宋体" w:cs="Times New Roman"/>
                <w:sz w:val="15"/>
                <w:szCs w:val="15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Substream：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360p(640×360)@15fps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Bit rate/maximum frame rate</w:t>
            </w:r>
          </w:p>
        </w:tc>
        <w:tc>
          <w:tcPr>
            <w:tcW w:w="579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128～4096kbps/30fps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Image adjustment</w:t>
            </w:r>
          </w:p>
        </w:tc>
        <w:tc>
          <w:tcPr>
            <w:tcW w:w="579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Br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ightness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 and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contrast are adjustable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ind w:left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spacing w:before="1"/>
              <w:ind w:left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ind w:left="507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  <w:t>Audio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Input</w:t>
            </w:r>
          </w:p>
        </w:tc>
        <w:tc>
          <w:tcPr>
            <w:tcW w:w="579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 xml:space="preserve">Built-in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－38dB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 xml:space="preserve"> microphone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pStyle w:val="8"/>
              <w:ind w:left="507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Output</w:t>
            </w:r>
          </w:p>
        </w:tc>
        <w:tc>
          <w:tcPr>
            <w:tcW w:w="579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Built-in 8Ω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W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 xml:space="preserve"> speaker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pStyle w:val="8"/>
              <w:ind w:left="507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Sampling frequency/bit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width</w:t>
            </w:r>
          </w:p>
        </w:tc>
        <w:tc>
          <w:tcPr>
            <w:tcW w:w="579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8KHz/16bit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Compression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standard/Bit Rate</w:t>
            </w:r>
          </w:p>
        </w:tc>
        <w:tc>
          <w:tcPr>
            <w:tcW w:w="579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G.711/64kbps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ind w:left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spacing w:before="8"/>
              <w:ind w:left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spacing w:before="1"/>
              <w:ind w:left="399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  <w:t>Network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Network interface</w:t>
            </w:r>
          </w:p>
        </w:tc>
        <w:tc>
          <w:tcPr>
            <w:tcW w:w="579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en-US"/>
              </w:rPr>
              <w:t>10Mbps/100Mbps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 xml:space="preserve"> a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en-US"/>
              </w:rPr>
              <w:t xml:space="preserve">daptive /RJ45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pStyle w:val="8"/>
              <w:spacing w:before="1"/>
              <w:ind w:left="399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Network protocol</w:t>
            </w:r>
          </w:p>
        </w:tc>
        <w:tc>
          <w:tcPr>
            <w:tcW w:w="579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bookmarkStart w:id="0" w:name="OLE_LINK1"/>
            <w:r>
              <w:rPr>
                <w:rFonts w:hint="eastAsia" w:ascii="Times New Roman" w:hAnsi="Times New Roman" w:cs="Times New Roman"/>
                <w:sz w:val="15"/>
                <w:szCs w:val="15"/>
              </w:rPr>
              <w:t>TCP/IP,HTTP,TCP,UDP,DHCP,DNS,NTP,RTSP,P2P</w:t>
            </w:r>
            <w:bookmarkEnd w:id="0"/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etc.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Wireless network</w:t>
            </w:r>
          </w:p>
        </w:tc>
        <w:tc>
          <w:tcPr>
            <w:tcW w:w="579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IEEE802.11b/g/n；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Supports AP mode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Wireless frequency</w:t>
            </w:r>
          </w:p>
        </w:tc>
        <w:tc>
          <w:tcPr>
            <w:tcW w:w="579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2.4~2.4835GHz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Wireless security encryption</w:t>
            </w:r>
          </w:p>
        </w:tc>
        <w:tc>
          <w:tcPr>
            <w:tcW w:w="579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64/128-bit WEP/WPA-PSK/WPA2-PSK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 xml:space="preserve"> dataencryption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1559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7"/>
              <w:ind w:left="0"/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15"/>
                <w:szCs w:val="15"/>
                <w:lang w:val="en-US" w:eastAsia="en-US" w:bidi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zh-CN" w:bidi="en-US"/>
              </w:rPr>
              <w:t>Pan</w:t>
            </w:r>
            <w:r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  <w:lang w:val="en-US" w:eastAsia="zh-CN" w:bidi="en-US"/>
              </w:rPr>
              <w:t xml:space="preserve"> &amp;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zh-CN" w:bidi="en-US"/>
              </w:rPr>
              <w:t>Tilt</w:t>
            </w:r>
          </w:p>
          <w:p>
            <w:pPr>
              <w:pStyle w:val="8"/>
              <w:ind w:left="483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zh-CN" w:bidi="en-US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Pan &amp; Tilt</w:t>
            </w:r>
          </w:p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</w:p>
        </w:tc>
        <w:tc>
          <w:tcPr>
            <w:tcW w:w="579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Pan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345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 xml:space="preserve">°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/Tilt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53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°</w:t>
            </w:r>
          </w:p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Preset position</w:t>
            </w:r>
          </w:p>
        </w:tc>
        <w:tc>
          <w:tcPr>
            <w:tcW w:w="579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Supports 16 (Mobile phone App supports 5) preset positions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5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5"/>
              <w:ind w:left="447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  <w:t>Storage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Storage function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s</w:t>
            </w:r>
          </w:p>
        </w:tc>
        <w:tc>
          <w:tcPr>
            <w:tcW w:w="579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Support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 xml:space="preserve"> T-Flash card(max supp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rt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256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GB)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; Cloud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torage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 xml:space="preserve">； 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NVR；NAS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55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line="243" w:lineRule="exact"/>
              <w:ind w:left="0" w:leftChars="0" w:right="0" w:rightChars="0" w:firstLine="300" w:firstLineChars="200"/>
              <w:jc w:val="left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spacing w:line="243" w:lineRule="exact"/>
              <w:ind w:left="0" w:leftChars="0" w:right="0" w:rightChars="0" w:firstLine="300" w:firstLineChars="200"/>
              <w:jc w:val="left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  <w:t>Alarm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</w:p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Alarm detection</w:t>
            </w:r>
          </w:p>
        </w:tc>
        <w:tc>
          <w:tcPr>
            <w:tcW w:w="579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en-US"/>
              </w:rPr>
              <w:t>Support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en-US"/>
              </w:rPr>
              <w:t>otion detection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; Humanoid detection; Humanoid tracking; S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en-US"/>
              </w:rPr>
              <w:t xml:space="preserve">moke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sound detection; Absence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en-US"/>
              </w:rPr>
              <w:t xml:space="preserve"> detection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;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LED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en-US"/>
              </w:rPr>
              <w:t xml:space="preserve"> light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en-US"/>
              </w:rPr>
              <w:t xml:space="preserve">iming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ON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&amp; OFF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59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3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spacing w:before="3"/>
              <w:ind w:left="46" w:leftChars="0" w:right="0" w:right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spacing w:before="3"/>
              <w:ind w:left="46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en-US" w:eastAsia="en-US" w:bidi="en-US"/>
              </w:rPr>
              <w:t>Physical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en-US" w:eastAsia="en-US" w:bidi="en-US"/>
              </w:rPr>
              <w:t>Indicators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Rated voltage</w:t>
            </w:r>
          </w:p>
        </w:tc>
        <w:tc>
          <w:tcPr>
            <w:tcW w:w="579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DC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V±5%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3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Power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consumption</w:t>
            </w:r>
          </w:p>
        </w:tc>
        <w:tc>
          <w:tcPr>
            <w:tcW w:w="579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Rated power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：5W (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with IR LED lights ON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)/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Max power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：1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W (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with Pan &amp; Tilt ON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58" w:line="264" w:lineRule="auto"/>
              <w:ind w:left="342" w:leftChars="0" w:right="269" w:rightChars="0" w:firstLine="67" w:firstLine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Operating condition</w:t>
            </w:r>
          </w:p>
        </w:tc>
        <w:tc>
          <w:tcPr>
            <w:tcW w:w="579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Temperature: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-10～50℃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; H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umidity: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＜90%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58" w:line="264" w:lineRule="auto"/>
              <w:ind w:left="342" w:leftChars="0" w:right="269" w:rightChars="0" w:firstLine="67" w:firstLine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30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Weight</w:t>
            </w:r>
          </w:p>
        </w:tc>
        <w:tc>
          <w:tcPr>
            <w:tcW w:w="579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Net: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472g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（Note: in kind prevail）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40" w:lineRule="exact"/>
      <w:jc w:val="both"/>
      <w:rPr>
        <w:rFonts w:hint="eastAsia" w:ascii="Times New Roman" w:hAnsi="Times New Roman" w:cs="Times New Roman"/>
        <w:sz w:val="18"/>
        <w:szCs w:val="18"/>
        <w:lang w:val="en-US" w:eastAsia="zh-CN"/>
      </w:rPr>
    </w:pPr>
    <w:r>
      <w:rPr>
        <w:rFonts w:hint="default" w:ascii="Times New Roman" w:hAnsi="Times New Roman" w:cs="Times New Roman"/>
        <w:sz w:val="28"/>
        <w:szCs w:val="28"/>
      </w:rPr>
      <w:t xml:space="preserve">Shenzhen </w:t>
    </w:r>
    <w:r>
      <w:rPr>
        <w:rFonts w:hint="default" w:ascii="Times New Roman" w:hAnsi="Times New Roman" w:cs="Times New Roman"/>
        <w:sz w:val="28"/>
        <w:szCs w:val="28"/>
        <w:lang w:val="en-US" w:eastAsia="zh-CN"/>
      </w:rPr>
      <w:t>VStarcam</w:t>
    </w:r>
    <w:r>
      <w:rPr>
        <w:rFonts w:hint="default" w:ascii="Times New Roman" w:hAnsi="Times New Roman" w:cs="Times New Roman"/>
        <w:sz w:val="28"/>
        <w:szCs w:val="28"/>
      </w:rPr>
      <w:t xml:space="preserve"> Technology Co., Ltd</w:t>
    </w:r>
    <w:r>
      <w:rPr>
        <w:rFonts w:hint="eastAsia" w:ascii="Times New Roman" w:hAnsi="Times New Roman" w:cs="Times New Roman"/>
        <w:sz w:val="28"/>
        <w:szCs w:val="28"/>
        <w:lang w:val="en-US" w:eastAsia="zh-CN"/>
      </w:rPr>
      <w:t xml:space="preserve"> </w: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 xml:space="preserve"> </w:t>
    </w:r>
  </w:p>
  <w:p>
    <w:pPr>
      <w:pStyle w:val="2"/>
      <w:tabs>
        <w:tab w:val="left" w:pos="2253"/>
      </w:tabs>
      <w:spacing w:line="440" w:lineRule="exact"/>
      <w:jc w:val="both"/>
      <w:rPr>
        <w:rFonts w:hint="default" w:eastAsia="宋体"/>
        <w:lang w:val="en-US" w:eastAsia="zh-CN"/>
      </w:rPr>
    </w:pPr>
    <w:r>
      <w:rPr>
        <w:rStyle w:val="7"/>
        <w:rFonts w:hint="eastAsia"/>
        <w:sz w:val="18"/>
        <w:szCs w:val="18"/>
      </w:rPr>
      <w:t>www.vstarcam.c</w:t>
    </w:r>
    <w:r>
      <w:rPr>
        <w:rStyle w:val="7"/>
        <w:rFonts w:hint="eastAsia"/>
        <w:sz w:val="18"/>
        <w:szCs w:val="18"/>
        <w:lang w:val="en-US" w:eastAsia="zh-CN"/>
      </w:rPr>
      <w:t>om</w:t>
    </w:r>
    <w:r>
      <w:rPr>
        <w:rStyle w:val="7"/>
        <w:rFonts w:hint="eastAsia"/>
        <w:sz w:val="18"/>
        <w:szCs w:val="18"/>
        <w:lang w:val="en-US" w:eastAsia="zh-CN"/>
      </w:rPr>
      <w:tab/>
    </w:r>
  </w:p>
  <w:p>
    <w:pPr>
      <w:pStyle w:val="3"/>
    </w:pP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jc w:val="left"/>
      <w:rPr>
        <w:sz w:val="20"/>
      </w:rPr>
    </w:pPr>
    <w:r>
      <w:drawing>
        <wp:inline distT="0" distB="0" distL="114300" distR="114300">
          <wp:extent cx="1088390" cy="179705"/>
          <wp:effectExtent l="0" t="0" r="16510" b="10795"/>
          <wp:docPr id="2" name="图片 2" descr="备份威视达康--银标-丝印-标准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备份威视达康--银标-丝印-标准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390" cy="179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widowControl w:val="0"/>
      <w:autoSpaceDE w:val="0"/>
      <w:autoSpaceDN w:val="0"/>
      <w:jc w:val="left"/>
      <w:rPr>
        <w:rFonts w:hint="default" w:ascii="Times New Roman" w:hAnsi="Times New Roman" w:eastAsia="宋体" w:cs="Times New Roman"/>
        <w:b/>
        <w:bCs/>
        <w:sz w:val="32"/>
        <w:szCs w:val="28"/>
        <w:lang w:val="en-US" w:eastAsia="zh-CN"/>
      </w:rPr>
    </w:pPr>
    <w:r>
      <w:rPr>
        <w:rFonts w:hint="eastAsia" w:ascii="Arial" w:hAnsi="Arial" w:eastAsia="宋体"/>
        <w:b/>
        <w:sz w:val="18"/>
        <w:lang w:val="en-US" w:eastAsia="zh-CN"/>
      </w:rPr>
      <w:t>My safety, My rule!</w:t>
    </w:r>
    <w:r>
      <w:rPr>
        <w:rFonts w:hint="eastAsia" w:ascii="Arial" w:hAnsi="Arial"/>
        <w:b/>
        <w:sz w:val="18"/>
      </w:rPr>
      <w:t xml:space="preserve">                    </w:t>
    </w:r>
    <w:r>
      <w:rPr>
        <w:rFonts w:hint="default" w:ascii="Times New Roman" w:hAnsi="Times New Roman" w:eastAsia="宋体" w:cs="Times New Roman"/>
        <w:b/>
        <w:bCs/>
        <w:sz w:val="32"/>
        <w:szCs w:val="28"/>
        <w:lang w:val="en-US" w:eastAsia="zh-CN"/>
      </w:rPr>
      <w:t>Model: CS69</w:t>
    </w:r>
    <w:r>
      <w:rPr>
        <w:rFonts w:hint="eastAsia" w:eastAsia="宋体" w:cs="Times New Roman"/>
        <w:b/>
        <w:bCs/>
        <w:sz w:val="32"/>
        <w:szCs w:val="28"/>
        <w:lang w:val="en-US" w:eastAsia="zh-CN"/>
      </w:rPr>
      <w:t>Q</w:t>
    </w:r>
    <w:r>
      <w:rPr>
        <w:rFonts w:hint="default" w:ascii="Times New Roman" w:hAnsi="Times New Roman" w:eastAsia="宋体" w:cs="Times New Roman"/>
        <w:b/>
        <w:bCs/>
        <w:sz w:val="32"/>
        <w:szCs w:val="28"/>
        <w:lang w:val="en-US" w:eastAsia="zh-CN"/>
      </w:rPr>
      <w:t xml:space="preserve">   </w:t>
    </w:r>
    <w:r>
      <w:rPr>
        <w:rFonts w:hint="eastAsia" w:ascii="Times New Roman" w:hAnsi="Times New Roman" w:eastAsia="宋体" w:cs="Times New Roman"/>
        <w:b/>
        <w:bCs/>
        <w:sz w:val="32"/>
        <w:szCs w:val="28"/>
        <w:lang w:val="en-US" w:eastAsia="zh-CN"/>
      </w:rPr>
      <w:t xml:space="preserve">       </w:t>
    </w:r>
    <w:r>
      <w:rPr>
        <w:rFonts w:hint="default" w:ascii="Times New Roman" w:hAnsi="Times New Roman" w:eastAsia="宋体" w:cs="Times New Roman"/>
        <w:b/>
        <w:bCs/>
        <w:sz w:val="32"/>
        <w:szCs w:val="28"/>
        <w:lang w:val="en-US" w:eastAsia="zh-CN"/>
      </w:rPr>
      <w:t xml:space="preserve">                   </w:t>
    </w:r>
  </w:p>
  <w:p>
    <w:pPr>
      <w:widowControl w:val="0"/>
      <w:autoSpaceDE w:val="0"/>
      <w:autoSpaceDN w:val="0"/>
      <w:jc w:val="left"/>
      <w:rPr>
        <w:rFonts w:hint="default" w:eastAsia="宋体"/>
        <w:lang w:val="en-US" w:eastAsia="zh-CN"/>
      </w:rPr>
    </w:pPr>
  </w:p>
  <w:p>
    <w:pPr>
      <w:pStyle w:val="4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YmUwY2E4ZmQ3ODJmZTM4Zjg1OTExZDJhMGZjNTQifQ=="/>
  </w:docVars>
  <w:rsids>
    <w:rsidRoot w:val="5A5073D1"/>
    <w:rsid w:val="01BC258F"/>
    <w:rsid w:val="358A18DD"/>
    <w:rsid w:val="48211E48"/>
    <w:rsid w:val="4AD363B5"/>
    <w:rsid w:val="51AE37F6"/>
    <w:rsid w:val="5A5073D1"/>
    <w:rsid w:val="5AE52A5D"/>
    <w:rsid w:val="5F85607F"/>
    <w:rsid w:val="6D96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宋体" w:hAnsi="宋体" w:eastAsia="宋体" w:cs="宋体"/>
      <w:b/>
      <w:bCs/>
      <w:sz w:val="40"/>
      <w:szCs w:val="40"/>
      <w:lang w:val="en-US" w:eastAsia="en-US" w:bidi="en-US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autoRedefine/>
    <w:qFormat/>
    <w:uiPriority w:val="0"/>
    <w:rPr>
      <w:color w:val="0000FF"/>
      <w:u w:val="none"/>
    </w:rPr>
  </w:style>
  <w:style w:type="paragraph" w:customStyle="1" w:styleId="8">
    <w:name w:val="Table Paragraph"/>
    <w:basedOn w:val="1"/>
    <w:autoRedefine/>
    <w:qFormat/>
    <w:uiPriority w:val="1"/>
    <w:pPr>
      <w:ind w:left="49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2021-12-27T02:46:00Z</dcterms:created>
  <dc:creator>Administrator</dc:creator>
  <cp:lastModifiedBy>a芳</cp:lastModifiedBy>
  <dcterms:modified xsi:type="dcterms:W3CDTF">2024-04-09T08:52:45Z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8BDB4909581147AE8C6EFF90CA779D8C_12</vt:lpwstr>
  </property>
</Properties>
</file>